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DD" w:rsidRPr="00106A8B" w:rsidRDefault="002C30DD" w:rsidP="002C30D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</w:t>
      </w:r>
      <w:r w:rsidR="009151B0">
        <w:rPr>
          <w:rFonts w:ascii="Arial" w:eastAsia="Times New Roman" w:hAnsi="Arial" w:cs="Arial"/>
          <w:sz w:val="18"/>
          <w:szCs w:val="18"/>
        </w:rPr>
        <w:t>Капитальный</w:t>
      </w:r>
      <w:r w:rsidR="00CA0EB5">
        <w:rPr>
          <w:rFonts w:ascii="Arial" w:eastAsia="Times New Roman" w:hAnsi="Arial" w:cs="Arial"/>
          <w:sz w:val="18"/>
          <w:szCs w:val="18"/>
        </w:rPr>
        <w:t xml:space="preserve"> </w:t>
      </w:r>
      <w:r w:rsidR="00AD7CCC">
        <w:rPr>
          <w:rFonts w:ascii="Arial" w:eastAsia="Times New Roman" w:hAnsi="Arial" w:cs="Arial"/>
          <w:sz w:val="18"/>
          <w:szCs w:val="18"/>
        </w:rPr>
        <w:t xml:space="preserve">и текущий </w:t>
      </w:r>
      <w:r w:rsidR="00CA0EB5">
        <w:rPr>
          <w:rFonts w:ascii="Arial" w:eastAsia="Times New Roman" w:hAnsi="Arial" w:cs="Arial"/>
          <w:sz w:val="18"/>
          <w:szCs w:val="18"/>
        </w:rPr>
        <w:t>ремонт общеобразовательных учреждений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города Рубцовска» на 201</w:t>
      </w:r>
      <w:r w:rsidR="00CA0EB5">
        <w:rPr>
          <w:rFonts w:ascii="Arial" w:eastAsia="Times New Roman" w:hAnsi="Arial" w:cs="Arial"/>
          <w:sz w:val="18"/>
          <w:szCs w:val="18"/>
        </w:rPr>
        <w:t>7</w:t>
      </w:r>
      <w:r w:rsidRPr="00106A8B">
        <w:rPr>
          <w:rFonts w:ascii="Arial" w:eastAsia="Times New Roman" w:hAnsi="Arial" w:cs="Arial"/>
          <w:sz w:val="18"/>
          <w:szCs w:val="18"/>
        </w:rPr>
        <w:t>-20</w:t>
      </w:r>
      <w:r w:rsidR="00CA0EB5">
        <w:rPr>
          <w:rFonts w:ascii="Arial" w:eastAsia="Times New Roman" w:hAnsi="Arial" w:cs="Arial"/>
          <w:sz w:val="18"/>
          <w:szCs w:val="18"/>
        </w:rPr>
        <w:t>25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годы» </w:t>
      </w:r>
    </w:p>
    <w:p w:rsidR="002C30DD" w:rsidRPr="00383558" w:rsidRDefault="002C30DD" w:rsidP="002C30DD">
      <w:pPr>
        <w:pStyle w:val="ConsPlusNormal"/>
        <w:jc w:val="both"/>
        <w:rPr>
          <w:sz w:val="18"/>
          <w:szCs w:val="18"/>
        </w:rPr>
      </w:pPr>
    </w:p>
    <w:p w:rsidR="002C30DD" w:rsidRDefault="002C30DD" w:rsidP="002C30DD">
      <w:pPr>
        <w:pStyle w:val="ConsPlusNormal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МУНИЦИПАЛЬНАЯ ПРОГРАММА</w:t>
      </w:r>
    </w:p>
    <w:p w:rsidR="002C30DD" w:rsidRDefault="002C30DD" w:rsidP="002C30D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"КАПИТАЛЬНЫЙ И ТЕКУЩИЙ РЕМОНТ ОБЩЕОБРАЗОВАТЕЛЬНЫХ УЧРЕЖДЕНИЙ ГОРОДА РУБЦОВСКА" </w:t>
      </w:r>
    </w:p>
    <w:p w:rsidR="002C30DD" w:rsidRDefault="002C30DD" w:rsidP="002C30DD">
      <w:pPr>
        <w:pStyle w:val="ConsPlusNormal"/>
        <w:jc w:val="center"/>
        <w:rPr>
          <w:b/>
          <w:bCs/>
        </w:rPr>
      </w:pPr>
      <w:r>
        <w:rPr>
          <w:b/>
          <w:bCs/>
        </w:rPr>
        <w:t>НА 2017 - 2025 ГОДЫ</w:t>
      </w:r>
    </w:p>
    <w:p w:rsidR="002C30DD" w:rsidRDefault="002C30DD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gramStart"/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>
        <w:rPr>
          <w:rFonts w:ascii="Arial" w:eastAsia="Times New Roman" w:hAnsi="Arial" w:cs="Arial"/>
          <w:sz w:val="16"/>
          <w:szCs w:val="16"/>
        </w:rPr>
        <w:t>й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  <w:proofErr w:type="gramEnd"/>
    </w:p>
    <w:p w:rsidR="00917E79" w:rsidRDefault="002C30DD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о</w:t>
      </w:r>
      <w:r w:rsidRPr="00106A8B">
        <w:rPr>
          <w:rFonts w:ascii="Arial" w:eastAsia="Times New Roman" w:hAnsi="Arial" w:cs="Arial"/>
          <w:sz w:val="16"/>
          <w:szCs w:val="16"/>
        </w:rPr>
        <w:t>т</w:t>
      </w:r>
      <w:r>
        <w:rPr>
          <w:rFonts w:ascii="Arial" w:eastAsia="Times New Roman" w:hAnsi="Arial" w:cs="Arial"/>
          <w:sz w:val="16"/>
          <w:szCs w:val="16"/>
        </w:rPr>
        <w:t xml:space="preserve"> 14</w:t>
      </w:r>
      <w:r w:rsidRPr="00106A8B">
        <w:rPr>
          <w:rFonts w:ascii="Arial" w:eastAsia="Times New Roman" w:hAnsi="Arial" w:cs="Arial"/>
          <w:sz w:val="16"/>
          <w:szCs w:val="16"/>
        </w:rPr>
        <w:t>.02.201</w:t>
      </w:r>
      <w:r>
        <w:rPr>
          <w:rFonts w:ascii="Arial" w:eastAsia="Times New Roman" w:hAnsi="Arial" w:cs="Arial"/>
          <w:sz w:val="16"/>
          <w:szCs w:val="16"/>
        </w:rPr>
        <w:t>7</w:t>
      </w:r>
      <w:r w:rsidRPr="00106A8B">
        <w:rPr>
          <w:rFonts w:ascii="Arial" w:eastAsia="Times New Roman" w:hAnsi="Arial" w:cs="Arial"/>
          <w:sz w:val="16"/>
          <w:szCs w:val="16"/>
        </w:rPr>
        <w:t xml:space="preserve"> № </w:t>
      </w:r>
      <w:r>
        <w:rPr>
          <w:rFonts w:ascii="Arial" w:eastAsia="Times New Roman" w:hAnsi="Arial" w:cs="Arial"/>
          <w:sz w:val="16"/>
          <w:szCs w:val="16"/>
        </w:rPr>
        <w:t>437</w:t>
      </w:r>
      <w:r w:rsidRPr="00106A8B">
        <w:rPr>
          <w:rFonts w:ascii="Arial" w:eastAsia="Times New Roman" w:hAnsi="Arial" w:cs="Arial"/>
          <w:sz w:val="16"/>
          <w:szCs w:val="16"/>
        </w:rPr>
        <w:t>,  от 2</w:t>
      </w:r>
      <w:r>
        <w:rPr>
          <w:rFonts w:ascii="Arial" w:eastAsia="Times New Roman" w:hAnsi="Arial" w:cs="Arial"/>
          <w:sz w:val="16"/>
          <w:szCs w:val="16"/>
        </w:rPr>
        <w:t>2</w:t>
      </w:r>
      <w:r w:rsidRPr="00106A8B">
        <w:rPr>
          <w:rFonts w:ascii="Arial" w:eastAsia="Times New Roman" w:hAnsi="Arial" w:cs="Arial"/>
          <w:sz w:val="16"/>
          <w:szCs w:val="16"/>
        </w:rPr>
        <w:t>.0</w:t>
      </w:r>
      <w:r>
        <w:rPr>
          <w:rFonts w:ascii="Arial" w:eastAsia="Times New Roman" w:hAnsi="Arial" w:cs="Arial"/>
          <w:sz w:val="16"/>
          <w:szCs w:val="16"/>
        </w:rPr>
        <w:t>1</w:t>
      </w:r>
      <w:r w:rsidRPr="00106A8B">
        <w:rPr>
          <w:rFonts w:ascii="Arial" w:eastAsia="Times New Roman" w:hAnsi="Arial" w:cs="Arial"/>
          <w:sz w:val="16"/>
          <w:szCs w:val="16"/>
        </w:rPr>
        <w:t>.201</w:t>
      </w:r>
      <w:r>
        <w:rPr>
          <w:rFonts w:ascii="Arial" w:eastAsia="Times New Roman" w:hAnsi="Arial" w:cs="Arial"/>
          <w:sz w:val="16"/>
          <w:szCs w:val="16"/>
        </w:rPr>
        <w:t>8</w:t>
      </w:r>
      <w:r w:rsidRPr="00106A8B">
        <w:rPr>
          <w:rFonts w:ascii="Arial" w:eastAsia="Times New Roman" w:hAnsi="Arial" w:cs="Arial"/>
          <w:sz w:val="16"/>
          <w:szCs w:val="16"/>
        </w:rPr>
        <w:t xml:space="preserve"> № 7</w:t>
      </w:r>
      <w:r>
        <w:rPr>
          <w:rFonts w:ascii="Arial" w:eastAsia="Times New Roman" w:hAnsi="Arial" w:cs="Arial"/>
          <w:sz w:val="16"/>
          <w:szCs w:val="16"/>
        </w:rPr>
        <w:t>0</w:t>
      </w:r>
      <w:r w:rsidRPr="00106A8B">
        <w:rPr>
          <w:rFonts w:ascii="Arial" w:eastAsia="Times New Roman" w:hAnsi="Arial" w:cs="Arial"/>
          <w:sz w:val="16"/>
          <w:szCs w:val="16"/>
        </w:rPr>
        <w:t>, от 1</w:t>
      </w:r>
      <w:r>
        <w:rPr>
          <w:rFonts w:ascii="Arial" w:eastAsia="Times New Roman" w:hAnsi="Arial" w:cs="Arial"/>
          <w:sz w:val="16"/>
          <w:szCs w:val="16"/>
        </w:rPr>
        <w:t>3</w:t>
      </w:r>
      <w:r w:rsidRPr="00106A8B">
        <w:rPr>
          <w:rFonts w:ascii="Arial" w:eastAsia="Times New Roman" w:hAnsi="Arial" w:cs="Arial"/>
          <w:sz w:val="16"/>
          <w:szCs w:val="16"/>
        </w:rPr>
        <w:t>.11.201</w:t>
      </w:r>
      <w:r>
        <w:rPr>
          <w:rFonts w:ascii="Arial" w:eastAsia="Times New Roman" w:hAnsi="Arial" w:cs="Arial"/>
          <w:sz w:val="16"/>
          <w:szCs w:val="16"/>
        </w:rPr>
        <w:t xml:space="preserve">8 </w:t>
      </w:r>
      <w:r w:rsidRPr="00106A8B">
        <w:rPr>
          <w:rFonts w:ascii="Arial" w:eastAsia="Times New Roman" w:hAnsi="Arial" w:cs="Arial"/>
          <w:sz w:val="16"/>
          <w:szCs w:val="16"/>
        </w:rPr>
        <w:t xml:space="preserve">№ </w:t>
      </w:r>
      <w:r>
        <w:rPr>
          <w:rFonts w:ascii="Arial" w:eastAsia="Times New Roman" w:hAnsi="Arial" w:cs="Arial"/>
          <w:sz w:val="16"/>
          <w:szCs w:val="16"/>
        </w:rPr>
        <w:t>2958</w:t>
      </w:r>
      <w:r w:rsidR="009127D6">
        <w:rPr>
          <w:rFonts w:ascii="Arial" w:eastAsia="Times New Roman" w:hAnsi="Arial" w:cs="Arial"/>
          <w:sz w:val="16"/>
          <w:szCs w:val="16"/>
        </w:rPr>
        <w:t>, от 06.02.2019 № 236</w:t>
      </w:r>
      <w:r w:rsidR="00383558">
        <w:rPr>
          <w:rFonts w:ascii="Arial" w:eastAsia="Times New Roman" w:hAnsi="Arial" w:cs="Arial"/>
          <w:sz w:val="16"/>
          <w:szCs w:val="16"/>
        </w:rPr>
        <w:t>, от 05.02.2020 № 241</w:t>
      </w:r>
      <w:r w:rsidR="00917E79">
        <w:rPr>
          <w:rFonts w:ascii="Arial" w:eastAsia="Times New Roman" w:hAnsi="Arial" w:cs="Arial"/>
          <w:sz w:val="16"/>
          <w:szCs w:val="16"/>
        </w:rPr>
        <w:t xml:space="preserve">, </w:t>
      </w:r>
    </w:p>
    <w:p w:rsidR="002C30DD" w:rsidRPr="00106A8B" w:rsidRDefault="00917E79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от 04.02.2021 № 255</w:t>
      </w:r>
      <w:r w:rsidR="00D4296D">
        <w:rPr>
          <w:rFonts w:ascii="Arial" w:eastAsia="Times New Roman" w:hAnsi="Arial" w:cs="Arial"/>
          <w:sz w:val="16"/>
          <w:szCs w:val="16"/>
        </w:rPr>
        <w:t>, от 22.07.2021 № 1978</w:t>
      </w:r>
      <w:r w:rsidR="00643CF2">
        <w:rPr>
          <w:rFonts w:ascii="Arial" w:eastAsia="Times New Roman" w:hAnsi="Arial" w:cs="Arial"/>
          <w:sz w:val="16"/>
          <w:szCs w:val="16"/>
        </w:rPr>
        <w:t>, от 27.12.2021 № 3645</w:t>
      </w:r>
      <w:r w:rsidR="002C30DD" w:rsidRPr="00106A8B">
        <w:rPr>
          <w:rFonts w:ascii="Arial" w:eastAsia="Times New Roman" w:hAnsi="Arial" w:cs="Arial"/>
          <w:sz w:val="16"/>
          <w:szCs w:val="16"/>
        </w:rPr>
        <w:t>)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Паспорт</w:t>
      </w:r>
    </w:p>
    <w:p w:rsidR="00602F7F" w:rsidRDefault="00602F7F" w:rsidP="00602F7F">
      <w:pPr>
        <w:pStyle w:val="ConsPlusNormal"/>
        <w:jc w:val="center"/>
      </w:pPr>
      <w:r>
        <w:t xml:space="preserve">муниципальной программы "Капитальный </w:t>
      </w:r>
      <w:r w:rsidR="002C30DD">
        <w:t xml:space="preserve">и текущий </w:t>
      </w:r>
      <w:r>
        <w:t>ремонт</w:t>
      </w:r>
    </w:p>
    <w:p w:rsidR="00602F7F" w:rsidRDefault="00602F7F" w:rsidP="00602F7F">
      <w:pPr>
        <w:pStyle w:val="ConsPlusNormal"/>
        <w:jc w:val="center"/>
      </w:pPr>
      <w:r>
        <w:t>общеобразовательных учреждений города Рубцовска"</w:t>
      </w:r>
    </w:p>
    <w:p w:rsidR="00602F7F" w:rsidRDefault="00602F7F" w:rsidP="00602F7F">
      <w:pPr>
        <w:pStyle w:val="ConsPlusNormal"/>
        <w:jc w:val="center"/>
      </w:pPr>
      <w:r>
        <w:t>на 2017 - 2025 годы (далее по тексту - программа)</w:t>
      </w: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153"/>
      </w:tblGrid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Муниципальное казенное учреждение "Управление образования" города Рубцовска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нет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Участники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Муниципальные бюджетные общеобразовательные учреждения, подведомственные муниципальному казенному учреждению "Управление образования" города Рубцовска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Улучшение материально-технического состояния муниципальных бюджетных общеобразовательных учреждений города в соответствии с нормативными требованиями безопасности, санитарными и противопожарными нормативами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 xml:space="preserve">Задача 1 - проведение капитального </w:t>
            </w:r>
            <w:r w:rsidR="002C30DD">
              <w:t xml:space="preserve">и текущего </w:t>
            </w:r>
            <w:r>
              <w:t>ремонта муниципальных бюджетных общеобразовательных учреждений, находящихся в неудовлетворительном техническом состоянии;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Задача 2 -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Программно-целевые инструменты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1. Федеральный закон от 29.12.2012 N 273-ФЗ "Об образовании в Российской Федерации";</w:t>
            </w:r>
          </w:p>
          <w:p w:rsidR="00602F7F" w:rsidRDefault="00602F7F" w:rsidP="00ED3C26">
            <w:pPr>
              <w:pStyle w:val="ConsPlusNormal"/>
              <w:jc w:val="both"/>
            </w:pPr>
            <w:r>
              <w:t xml:space="preserve">2. </w:t>
            </w:r>
            <w:r w:rsidR="00ED3C26" w:rsidRPr="00ED3C26">
              <w:rPr>
                <w:color w:val="000000"/>
              </w:rPr>
              <w:t>Постановление Главного государственного санитарного врача Росс</w:t>
            </w:r>
            <w:r w:rsidR="00ED3C26">
              <w:rPr>
                <w:color w:val="000000"/>
              </w:rPr>
              <w:t xml:space="preserve">ийской Федерации от 28.09.2020 </w:t>
            </w:r>
            <w:r w:rsidR="00ED3C26">
              <w:t>N</w:t>
            </w:r>
            <w:r w:rsidR="00ED3C26" w:rsidRPr="00ED3C26">
              <w:rPr>
                <w:color w:val="000000"/>
              </w:rPr>
              <w:t xml:space="preserve"> 28 </w:t>
            </w:r>
            <w:r w:rsidR="00ED3C26">
              <w:t>"</w:t>
            </w:r>
            <w:r w:rsidR="00ED3C26" w:rsidRPr="00ED3C26">
              <w:rPr>
                <w:color w:val="000000"/>
              </w:rPr>
              <w:t>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</w:t>
            </w:r>
            <w:r w:rsidR="00ED3C26">
              <w:t>"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Сроки и этапы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2017 - 2025 годы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программа реализуется в один этап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Объемы финансирования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 xml:space="preserve">Общий объем финансирования программы из </w:t>
            </w:r>
            <w:r w:rsidR="00ED3C26">
              <w:t xml:space="preserve">всех источников </w:t>
            </w:r>
            <w:r>
              <w:t xml:space="preserve">составляет </w:t>
            </w:r>
            <w:r w:rsidR="00D4296D">
              <w:t xml:space="preserve">33957,7 </w:t>
            </w:r>
            <w:r>
              <w:t>тыс. рублей, в том числе по годам: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2017 год - 3000,0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2018 год </w:t>
            </w:r>
            <w:r w:rsidR="009127D6">
              <w:t>–</w:t>
            </w:r>
            <w:r>
              <w:t xml:space="preserve"> </w:t>
            </w:r>
            <w:r w:rsidR="009127D6">
              <w:t>15645,2</w:t>
            </w:r>
            <w:r>
              <w:t xml:space="preserve">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2019 год </w:t>
            </w:r>
            <w:r w:rsidR="009127D6">
              <w:t>–</w:t>
            </w:r>
            <w:r>
              <w:t xml:space="preserve"> </w:t>
            </w:r>
            <w:r w:rsidR="009127D6">
              <w:t>4822,4</w:t>
            </w:r>
            <w:r>
              <w:t xml:space="preserve">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2020 год </w:t>
            </w:r>
            <w:r w:rsidR="009127D6">
              <w:t>–</w:t>
            </w:r>
            <w:r>
              <w:t xml:space="preserve"> </w:t>
            </w:r>
            <w:r w:rsidR="009127D6">
              <w:t>5</w:t>
            </w:r>
            <w:r w:rsidR="00383558">
              <w:t>0</w:t>
            </w:r>
            <w:r>
              <w:t>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2021 год </w:t>
            </w:r>
            <w:r w:rsidR="00D4296D">
              <w:t>–</w:t>
            </w:r>
            <w:r>
              <w:t xml:space="preserve"> </w:t>
            </w:r>
            <w:r w:rsidR="00917E79">
              <w:t>5</w:t>
            </w:r>
            <w:r w:rsidR="00D4296D">
              <w:t>490,1</w:t>
            </w:r>
            <w:r>
              <w:t xml:space="preserve"> тыс. рублей;</w:t>
            </w:r>
          </w:p>
          <w:p w:rsidR="00602F7F" w:rsidRDefault="00D4296D" w:rsidP="002C30DD">
            <w:pPr>
              <w:pStyle w:val="ConsPlusNormal"/>
              <w:jc w:val="both"/>
            </w:pPr>
            <w:r>
              <w:t xml:space="preserve">2022 год - </w:t>
            </w:r>
            <w:r w:rsidR="00602F7F">
              <w:t>0 тыс. рублей;</w:t>
            </w:r>
          </w:p>
          <w:p w:rsidR="00602F7F" w:rsidRDefault="00D4296D" w:rsidP="002C30DD">
            <w:pPr>
              <w:pStyle w:val="ConsPlusNormal"/>
              <w:jc w:val="both"/>
            </w:pPr>
            <w:r>
              <w:t xml:space="preserve">2023 год - </w:t>
            </w:r>
            <w:r w:rsidR="00602F7F">
              <w:t>0 тыс. рублей;</w:t>
            </w:r>
          </w:p>
          <w:p w:rsidR="00602F7F" w:rsidRDefault="00D4296D" w:rsidP="002C30DD">
            <w:pPr>
              <w:pStyle w:val="ConsPlusNormal"/>
              <w:jc w:val="both"/>
            </w:pPr>
            <w:r>
              <w:t xml:space="preserve">2024 год - </w:t>
            </w:r>
            <w:r w:rsidR="00602F7F">
              <w:t>0 тыс. рублей;</w:t>
            </w:r>
          </w:p>
          <w:p w:rsidR="00602F7F" w:rsidRDefault="00D4296D" w:rsidP="002C30DD">
            <w:pPr>
              <w:pStyle w:val="ConsPlusNormal"/>
              <w:jc w:val="both"/>
            </w:pPr>
            <w:r>
              <w:t xml:space="preserve">2025 год - </w:t>
            </w:r>
            <w:r w:rsidR="00602F7F">
              <w:t>0 тыс. рублей.</w:t>
            </w:r>
          </w:p>
          <w:p w:rsidR="00ED3C26" w:rsidRPr="00D4296D" w:rsidRDefault="00ED3C26" w:rsidP="00ED3C2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4296D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ED3C26" w:rsidRPr="00D4296D" w:rsidRDefault="00ED3C26" w:rsidP="00ED3C2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бюджета муниципального образования город Рубцовск Алтайского края (далее - </w:t>
            </w:r>
            <w:r w:rsidRPr="00D4296D">
              <w:rPr>
                <w:rFonts w:ascii="Arial" w:hAnsi="Arial" w:cs="Arial"/>
                <w:sz w:val="16"/>
                <w:szCs w:val="16"/>
                <w:lang w:eastAsia="ar-SA"/>
              </w:rPr>
              <w:t>бюджет города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  <w:r w:rsidRPr="00D4296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– 21944,9</w:t>
            </w:r>
            <w:r w:rsidRPr="00D4296D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2017 год – 3000,0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2018 год – 3632,4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2019 год – 4822,4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2020 год – 5000,0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2021 год – 5490,1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2022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2023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2024 год – 0 тыс. рублей;</w:t>
            </w:r>
          </w:p>
          <w:p w:rsidR="00ED3C26" w:rsidRPr="00D4296D" w:rsidRDefault="00ED3C26" w:rsidP="00883C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2025 год – 0 тыс. рублей.</w:t>
            </w:r>
          </w:p>
          <w:p w:rsidR="00ED3C26" w:rsidRPr="00D4296D" w:rsidRDefault="00ED3C26" w:rsidP="00ED3C2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12012,8</w:t>
            </w:r>
            <w:r w:rsidRPr="00D4296D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2017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2018 год – 12012,8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2019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2020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2021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2022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2023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lastRenderedPageBreak/>
              <w:t>2024 год – 0 тыс. рублей;</w:t>
            </w:r>
          </w:p>
          <w:p w:rsidR="00ED3C26" w:rsidRPr="00D4296D" w:rsidRDefault="00ED3C26" w:rsidP="00883C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2025 год – 0 тыс. рублей.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Сумма подлежит ежегодному уточнению в соответствии с решением </w:t>
            </w:r>
            <w:proofErr w:type="spellStart"/>
            <w:r>
              <w:t>Рубцовского</w:t>
            </w:r>
            <w:proofErr w:type="spellEnd"/>
            <w:r>
      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lastRenderedPageBreak/>
              <w:t>Целевые индикаторы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- доля обучающихся общеобразовательных учреждений в современных и безопасных условиях;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- количество учреждений, в которых проведены ремонтные работы с начала реализации программы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Реализация программы позволит к 2025 году осуществить ряд первоочередных мер по обеспечению безопасности и укреплению материально технической базы общеобразовательных учреждений, повышения качества образовательного процесса: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- увеличение доли обучающихся общеобразовательных учреждений в современных и безопасных условиях до 85%;</w:t>
            </w:r>
          </w:p>
          <w:p w:rsidR="00602F7F" w:rsidRDefault="00602F7F" w:rsidP="00186AD8">
            <w:pPr>
              <w:pStyle w:val="ConsPlusNormal"/>
              <w:jc w:val="both"/>
            </w:pPr>
            <w:r>
              <w:t xml:space="preserve">- завершение мероприятий капитального характера в зданиях общеобразовательных организаций, требующих капитального </w:t>
            </w:r>
            <w:r w:rsidR="00186AD8">
              <w:t xml:space="preserve">и текущего </w:t>
            </w:r>
            <w:r>
              <w:t>ремонта</w:t>
            </w:r>
          </w:p>
        </w:tc>
      </w:tr>
    </w:tbl>
    <w:p w:rsidR="00ED3C26" w:rsidRDefault="00ED3C26" w:rsidP="00602F7F">
      <w:pPr>
        <w:pStyle w:val="ConsPlusNormal"/>
        <w:jc w:val="center"/>
        <w:outlineLvl w:val="1"/>
      </w:pPr>
    </w:p>
    <w:p w:rsidR="00602F7F" w:rsidRDefault="00602F7F" w:rsidP="00602F7F">
      <w:pPr>
        <w:pStyle w:val="ConsPlusNormal"/>
        <w:jc w:val="center"/>
        <w:outlineLvl w:val="1"/>
      </w:pPr>
      <w:r>
        <w:t>Раздел 1. ОБЩАЯ ХАРАКТЕРИСТИКА СФЕРЫ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Образование - одна из основных отраслей, призванных обеспечить высокое качество жизни населения. Ключевые позиции стратегической и бюджетной политики развития образования базируются на общей стратегии развития государства, на проводимой в Алтайском крае бюджетной политике. В настоящее время в городе Рубцовске обеспечено стабильное функционирование учреждений образования, созданы предпосылки для дальнейшего развития системы образования.</w:t>
      </w:r>
    </w:p>
    <w:p w:rsidR="00602F7F" w:rsidRDefault="00602F7F" w:rsidP="00602F7F">
      <w:pPr>
        <w:pStyle w:val="ConsPlusNormal"/>
        <w:ind w:firstLine="540"/>
        <w:jc w:val="both"/>
      </w:pPr>
      <w:r>
        <w:t>Необходимость разработки данной программы вызвана условиями, в которых находятся муниципальные бюджетные общеобразовательные учреждения муниципального образования город Рубцовск Алтайского края (далее - "ОУ") в части материально-технического состояния. Физический износ зданий из-за длительной эксплуатации составляет 90%:</w:t>
      </w:r>
    </w:p>
    <w:p w:rsidR="00602F7F" w:rsidRDefault="00602F7F" w:rsidP="00602F7F">
      <w:pPr>
        <w:pStyle w:val="ConsPlusNormal"/>
        <w:ind w:firstLine="540"/>
        <w:jc w:val="both"/>
      </w:pPr>
      <w:r>
        <w:t>- до 10 лет эксплуатации - нет зданий; от 25 до 50 лет - 7; свыше 50 лет - 15 зданий.</w:t>
      </w:r>
    </w:p>
    <w:p w:rsidR="00602F7F" w:rsidRDefault="00602F7F" w:rsidP="00602F7F">
      <w:pPr>
        <w:pStyle w:val="ConsPlusNormal"/>
        <w:ind w:firstLine="540"/>
        <w:jc w:val="both"/>
      </w:pPr>
      <w:r>
        <w:t>Темпы износа зданий существенно опережают темпы их реконструкции.</w:t>
      </w:r>
    </w:p>
    <w:p w:rsidR="00602F7F" w:rsidRDefault="00602F7F" w:rsidP="00602F7F">
      <w:pPr>
        <w:pStyle w:val="ConsPlusNormal"/>
        <w:ind w:firstLine="540"/>
        <w:jc w:val="both"/>
      </w:pPr>
      <w:r>
        <w:t>Анализ состояния показывает, что 70% зданий ОУ 60 - 80 годов постройки и наличие вышеперечисленных факторов требует для улучшения материально-технического состояния зданий и обеспечения безопасности образовательного процесса, увеличение финансирования как на капитальные ремонты, так и на текущие.</w:t>
      </w:r>
    </w:p>
    <w:p w:rsidR="00602F7F" w:rsidRDefault="00602F7F" w:rsidP="00602F7F">
      <w:pPr>
        <w:pStyle w:val="ConsPlusNormal"/>
        <w:ind w:firstLine="540"/>
        <w:jc w:val="both"/>
      </w:pPr>
      <w:r>
        <w:t>В настоящее время материально-техническое обеспечение ОУ характеризуется высокой степенью изношенности инженерных сетей и коммуникаций, кровли, фундаментов, наружных стен, межэтажных перекрытий, недостаточным финансированием мероприятий, направленных на повышение безопасности ОУ.</w:t>
      </w:r>
    </w:p>
    <w:p w:rsidR="00602F7F" w:rsidRDefault="00602F7F" w:rsidP="00602F7F">
      <w:pPr>
        <w:pStyle w:val="ConsPlusNormal"/>
        <w:ind w:firstLine="540"/>
        <w:jc w:val="both"/>
      </w:pPr>
      <w:r>
        <w:t>Техническое состояние котельных и котельного оборудования ОУ устарело и не соответствует современным требованиям. В зимний период температура воздуха в помещениях отдельных ОУ не соответствует нормативным требованиям Санитарных правил и норм.</w:t>
      </w:r>
    </w:p>
    <w:p w:rsidR="00602F7F" w:rsidRDefault="00602F7F" w:rsidP="00602F7F">
      <w:pPr>
        <w:pStyle w:val="ConsPlusNormal"/>
        <w:ind w:firstLine="540"/>
        <w:jc w:val="both"/>
      </w:pPr>
      <w:r>
        <w:t>Проблемы по улучшению материально-технического состояния и базы ОУ требуют значительных финансовых затрат и являются приоритетными при распределении бюджетных средств.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2. ПРИОРИТЕТНЫЕ НАПРАВЛЕНИЯ РЕАЛИЗАЦИИ ПРОГРАММЫ,</w:t>
      </w:r>
    </w:p>
    <w:p w:rsidR="00602F7F" w:rsidRDefault="00602F7F" w:rsidP="00602F7F">
      <w:pPr>
        <w:pStyle w:val="ConsPlusNormal"/>
        <w:jc w:val="center"/>
      </w:pPr>
      <w:r>
        <w:t xml:space="preserve">ЦЕЛЬ И ЗАДАЧИ, ОПИСАНИЕ </w:t>
      </w:r>
      <w:proofErr w:type="gramStart"/>
      <w:r>
        <w:t>ОСНОВНЫХ</w:t>
      </w:r>
      <w:proofErr w:type="gramEnd"/>
      <w:r>
        <w:t xml:space="preserve"> ОЖИДАЕМЫХ КОНЕЧНЫХ</w:t>
      </w:r>
    </w:p>
    <w:p w:rsidR="00602F7F" w:rsidRDefault="00602F7F" w:rsidP="00602F7F">
      <w:pPr>
        <w:pStyle w:val="ConsPlusNormal"/>
        <w:jc w:val="center"/>
      </w:pPr>
      <w:r>
        <w:t>РЕЗУЛЬТАТОВ ПРОГРАММЫ, СРОКОВ И ЭТАПОВ ЕЕ РЕАЛИЗАЦИИ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Развитию образования в городе Рубцовске отводится особое место. Высокое качество непрерывного образования является залогом качества человеческого капитала, производительности трудовых ресурсов, инновационного характера производственной деятельности. Через обеспечение равного доступа к образованию, высокий уровень передаваемых знаний, создание возможностей самореализации, воспитание высокой культуры, интеллектуальное развитие личности система образования осуществляет значимый вклад в качество жизни.</w:t>
      </w:r>
    </w:p>
    <w:p w:rsidR="00602F7F" w:rsidRDefault="00602F7F" w:rsidP="00602F7F">
      <w:pPr>
        <w:pStyle w:val="ConsPlusNormal"/>
        <w:ind w:firstLine="540"/>
        <w:jc w:val="both"/>
      </w:pPr>
      <w:r>
        <w:t>Приоритеты муниципальной политики в сфере образования на период до 2025 года сформированы с учетом целей и задач, представленных в следующих стратегических документах:</w:t>
      </w:r>
    </w:p>
    <w:p w:rsidR="00602F7F" w:rsidRDefault="00602F7F" w:rsidP="00602F7F">
      <w:pPr>
        <w:pStyle w:val="ConsPlusNormal"/>
        <w:ind w:firstLine="540"/>
        <w:jc w:val="both"/>
      </w:pPr>
      <w:r>
        <w:t>1. Федеральный закон от 29.12.2012 N 273-ФЗ "Об образовании в Российской Федерации".</w:t>
      </w:r>
    </w:p>
    <w:p w:rsidR="00602F7F" w:rsidRDefault="00602F7F" w:rsidP="00602F7F">
      <w:pPr>
        <w:pStyle w:val="ConsPlusNormal"/>
        <w:ind w:firstLine="540"/>
        <w:jc w:val="both"/>
      </w:pPr>
      <w:r>
        <w:t>2. Федеральный закон от 22.07.2008 N 123-ФЗ "Технический регламент о требованиях пожарной безопасности".</w:t>
      </w:r>
    </w:p>
    <w:p w:rsidR="00602F7F" w:rsidRDefault="00602F7F" w:rsidP="00602F7F">
      <w:pPr>
        <w:pStyle w:val="ConsPlusNormal"/>
        <w:ind w:firstLine="540"/>
        <w:jc w:val="both"/>
      </w:pPr>
      <w:r>
        <w:t>3. Федеральный закон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4. </w:t>
      </w:r>
      <w:r w:rsidR="00ED3C26" w:rsidRPr="00ED3C26">
        <w:rPr>
          <w:color w:val="000000"/>
        </w:rPr>
        <w:t>Постановление Главного государственного санитарного врача Росс</w:t>
      </w:r>
      <w:r w:rsidR="00ED3C26">
        <w:rPr>
          <w:color w:val="000000"/>
        </w:rPr>
        <w:t xml:space="preserve">ийской Федерации от 28.09.2020 </w:t>
      </w:r>
      <w:r w:rsidR="00ED3C26">
        <w:t>N</w:t>
      </w:r>
      <w:r w:rsidR="00ED3C26" w:rsidRPr="00ED3C26">
        <w:rPr>
          <w:color w:val="000000"/>
        </w:rPr>
        <w:t xml:space="preserve"> 28 </w:t>
      </w:r>
      <w:r w:rsidR="00ED3C26">
        <w:t>"</w:t>
      </w:r>
      <w:r w:rsidR="00ED3C26" w:rsidRPr="00ED3C26">
        <w:rPr>
          <w:color w:val="000000"/>
        </w:rPr>
        <w:t>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</w:t>
      </w:r>
      <w:r w:rsidR="00ED3C26">
        <w:t>"</w:t>
      </w:r>
      <w:r>
        <w:t>.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5. </w:t>
      </w:r>
      <w:r w:rsidR="00ED3C26" w:rsidRPr="00ED3C26">
        <w:rPr>
          <w:color w:val="000000"/>
        </w:rPr>
        <w:t xml:space="preserve">Постановление Правительства Российской Федерации от 16.09.2020 </w:t>
      </w:r>
      <w:r w:rsidR="00ED3C26">
        <w:t>N</w:t>
      </w:r>
      <w:r w:rsidR="00ED3C26" w:rsidRPr="00ED3C26">
        <w:rPr>
          <w:color w:val="000000"/>
        </w:rPr>
        <w:t xml:space="preserve"> 1479 </w:t>
      </w:r>
      <w:r w:rsidR="009B2F59">
        <w:t>"</w:t>
      </w:r>
      <w:r w:rsidR="00ED3C26" w:rsidRPr="00ED3C26">
        <w:rPr>
          <w:color w:val="000000"/>
        </w:rPr>
        <w:t>Об утверждении правил противопожарного режима в Российской Федерации</w:t>
      </w:r>
      <w:r>
        <w:t>".</w:t>
      </w:r>
    </w:p>
    <w:p w:rsidR="00602F7F" w:rsidRDefault="00602F7F" w:rsidP="00602F7F">
      <w:pPr>
        <w:pStyle w:val="ConsPlusNormal"/>
        <w:ind w:firstLine="540"/>
        <w:jc w:val="both"/>
      </w:pPr>
      <w:r>
        <w:t>Действия по реализации данных приоритетов закрепляются в муниципальной программе, которая направлена на реализацию одной цели:</w:t>
      </w:r>
    </w:p>
    <w:p w:rsidR="00602F7F" w:rsidRDefault="00602F7F" w:rsidP="00602F7F">
      <w:pPr>
        <w:pStyle w:val="ConsPlusNormal"/>
        <w:ind w:firstLine="540"/>
        <w:jc w:val="both"/>
      </w:pPr>
      <w:r>
        <w:t>- улучшение материально-технического состояния муниципальных бюджетных общеобразовательных учреждений города в соответствии с нормативными требованиями безопасности, санитарными и противопожарными нормативами.</w:t>
      </w:r>
    </w:p>
    <w:p w:rsidR="00602F7F" w:rsidRDefault="00602F7F" w:rsidP="00602F7F">
      <w:pPr>
        <w:pStyle w:val="ConsPlusNormal"/>
        <w:ind w:firstLine="540"/>
        <w:jc w:val="both"/>
      </w:pPr>
      <w:r>
        <w:t>Достижение поставленной цели программы будет осуществляться путем решения следующих основных задач: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Задача 1 - проведение капитального </w:t>
      </w:r>
      <w:r w:rsidR="00186AD8">
        <w:t xml:space="preserve">и текущего </w:t>
      </w:r>
      <w:r>
        <w:t>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города;</w:t>
      </w:r>
    </w:p>
    <w:p w:rsidR="00602F7F" w:rsidRDefault="00602F7F" w:rsidP="00602F7F">
      <w:pPr>
        <w:pStyle w:val="ConsPlusNormal"/>
        <w:ind w:firstLine="540"/>
        <w:jc w:val="both"/>
      </w:pPr>
      <w:r>
        <w:t>Задача 2 - создание безопасных, благоприятных условий для организации образовательного процесса в муниципальных бюджетных общеобразовательных учреждениях.</w:t>
      </w:r>
    </w:p>
    <w:p w:rsidR="00602F7F" w:rsidRDefault="00602F7F" w:rsidP="00602F7F">
      <w:pPr>
        <w:pStyle w:val="ConsPlusNormal"/>
        <w:ind w:firstLine="540"/>
        <w:jc w:val="both"/>
      </w:pPr>
      <w:r>
        <w:lastRenderedPageBreak/>
        <w:t>Для достижения целей и решения задач программы определены целевые показатели (индикаторы), которые носят открытый характер и предусматривают возможности корректировки.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Информация о количественных характеристиках индикаторах (показателей) программы представлена в Таблице № 1 приложения к муниципальной программе "Капитальный </w:t>
      </w:r>
      <w:r w:rsidR="00186AD8">
        <w:t xml:space="preserve">и текущий </w:t>
      </w:r>
      <w:r>
        <w:t>ремонт общеобразовательных учреждений города Рубцовска" на 2017 - 2025 годы.</w:t>
      </w:r>
    </w:p>
    <w:p w:rsidR="00602F7F" w:rsidRDefault="00602F7F" w:rsidP="00602F7F">
      <w:pPr>
        <w:pStyle w:val="ConsPlusNormal"/>
        <w:ind w:firstLine="540"/>
        <w:jc w:val="both"/>
      </w:pPr>
      <w:r>
        <w:t>Программа реализуется с 2017 по 2025 годы и в один этап.</w:t>
      </w:r>
    </w:p>
    <w:p w:rsidR="00602F7F" w:rsidRDefault="00602F7F" w:rsidP="00602F7F">
      <w:pPr>
        <w:pStyle w:val="ConsPlusNormal"/>
        <w:ind w:firstLine="540"/>
        <w:jc w:val="both"/>
      </w:pPr>
      <w:r>
        <w:t>Конечными результатами реализации программы является обеспечение выполнения целей, задач и показателей муниципальной программы в целом, а именно:</w:t>
      </w:r>
    </w:p>
    <w:p w:rsidR="00602F7F" w:rsidRDefault="00602F7F" w:rsidP="00602F7F">
      <w:pPr>
        <w:pStyle w:val="ConsPlusNormal"/>
        <w:ind w:firstLine="540"/>
        <w:jc w:val="both"/>
      </w:pPr>
      <w:r>
        <w:t>- увеличение к 2025 году доли обучающихся общеобразовательных учреждений в современных условиях до 85%.;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- завершение к 2025 году мероприятий капитального характера в зданиях общеобразовательных организаций, требующих капитального </w:t>
      </w:r>
      <w:r w:rsidR="00186AD8">
        <w:t xml:space="preserve">и текущего </w:t>
      </w:r>
      <w:r>
        <w:t>ремонта.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3. ОБОБЩЕННАЯ ХАРАКТЕРИСТИКА МЕРОПРИЯТИЙ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В рамках программы предусматривается реализация мероприятий по капитальному и текущему ремонту общеобразовательных учреждений города Рубцовска.</w:t>
      </w:r>
    </w:p>
    <w:p w:rsidR="00602F7F" w:rsidRDefault="00602F7F" w:rsidP="00602F7F">
      <w:pPr>
        <w:pStyle w:val="ConsPlusNormal"/>
        <w:ind w:firstLine="540"/>
        <w:jc w:val="both"/>
      </w:pPr>
      <w:r>
        <w:t>Перечень программных мероприятий представлен в Таблице N 2.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4. ОБЩИЙ ОБЪЕМ ФИНАНСОВЫХ РЕСУРСОВ, НЕОБХОДИМЫХ</w:t>
      </w:r>
    </w:p>
    <w:p w:rsidR="00602F7F" w:rsidRDefault="00602F7F" w:rsidP="00602F7F">
      <w:pPr>
        <w:pStyle w:val="ConsPlusNormal"/>
        <w:jc w:val="center"/>
      </w:pPr>
      <w:r>
        <w:t>ДЛЯ РЕАЛИЗАЦИИ ПРОГРАММЫ</w:t>
      </w:r>
    </w:p>
    <w:p w:rsidR="00602F7F" w:rsidRDefault="00602F7F" w:rsidP="00602F7F">
      <w:pPr>
        <w:pStyle w:val="ConsPlusNormal"/>
        <w:jc w:val="center"/>
      </w:pP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 xml:space="preserve">Источником финансирования мероприятий программы является бюджет города и средства краевого бюджета.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 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Общий объем финансирования программы из всех источников составляет 33957,7 тыс. рублей, в том числе по годам: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2017 год – 3000,0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2018 год – 15645,2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2019 год – 4822,4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2020 год – 5000,0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2021 год – 5490,1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2022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2023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2024 год – 0 тыс. рублей;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2025 год – 0 тыс. рублей.</w:t>
      </w:r>
    </w:p>
    <w:p w:rsidR="00D4296D" w:rsidRPr="00D4296D" w:rsidRDefault="00D4296D" w:rsidP="00D4296D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4296D">
        <w:rPr>
          <w:rFonts w:ascii="Arial" w:hAnsi="Arial" w:cs="Arial"/>
          <w:sz w:val="16"/>
          <w:szCs w:val="16"/>
          <w:lang w:eastAsia="ar-SA"/>
        </w:rPr>
        <w:t>Из них: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  <w:lang w:eastAsia="ar-SA"/>
        </w:rPr>
        <w:t>средства бюджета города – 21944,9</w:t>
      </w:r>
      <w:r w:rsidRPr="00D4296D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2017 год – 3000,0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2018 год – 3632,4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2019 год – 4822,4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2020 год – 5000,0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2021 год – 5490,1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2022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2023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2024 год – 0 тыс. рублей;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2025 год – 0 тыс. рублей.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  <w:lang w:eastAsia="ar-SA"/>
        </w:rPr>
        <w:t>средства краевого бюджета – 12012,8</w:t>
      </w:r>
      <w:r w:rsidRPr="00D4296D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2017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2018 год – 12012,8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2019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2020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2021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2022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2023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2024 год – 0 тыс. рублей;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2025 год – 0 тыс. рублей.</w:t>
      </w:r>
    </w:p>
    <w:p w:rsidR="00D4296D" w:rsidRPr="00D4296D" w:rsidRDefault="00D4296D" w:rsidP="00D4296D">
      <w:pPr>
        <w:pStyle w:val="ConsPlusNormal"/>
        <w:ind w:firstLine="709"/>
        <w:jc w:val="both"/>
      </w:pPr>
      <w:r w:rsidRPr="00D4296D">
        <w:t>Направления расходов, источники финансирования и финансовые затраты программы могут ежегодно уточняться, исходя из возможностей бюджета города на очередной финансовый год.</w:t>
      </w:r>
    </w:p>
    <w:p w:rsidR="00D4296D" w:rsidRPr="00D4296D" w:rsidRDefault="00D4296D" w:rsidP="00D4296D">
      <w:pPr>
        <w:pStyle w:val="ConsPlusNormal"/>
        <w:ind w:firstLine="709"/>
        <w:jc w:val="both"/>
      </w:pPr>
      <w:r w:rsidRPr="00D4296D"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602F7F" w:rsidRDefault="00D4296D" w:rsidP="00D4296D">
      <w:pPr>
        <w:pStyle w:val="ConsPlusNormal"/>
        <w:jc w:val="both"/>
      </w:pPr>
      <w:r w:rsidRPr="00D4296D">
        <w:t>Сводные финансовые затраты по направлениям программы представлены в Таблице 3.</w:t>
      </w:r>
    </w:p>
    <w:p w:rsidR="00D4296D" w:rsidRPr="00D4296D" w:rsidRDefault="00D4296D" w:rsidP="00D4296D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5. АНАЛИЗ РИСКОВ РЕАЛИЗАЦИИ ПРОГРАММЫ И ОПИСАНИЕ</w:t>
      </w:r>
    </w:p>
    <w:p w:rsidR="00602F7F" w:rsidRDefault="00602F7F" w:rsidP="00602F7F">
      <w:pPr>
        <w:pStyle w:val="ConsPlusNormal"/>
        <w:jc w:val="center"/>
      </w:pPr>
      <w:r>
        <w:t>МЕР УПРАВЛЕНИЯ РИСКАМИ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При реализации настоящей программы для достижения поставленных ею целей необходимо учитывать следующие возможные риски:</w:t>
      </w:r>
    </w:p>
    <w:p w:rsidR="00602F7F" w:rsidRDefault="00602F7F" w:rsidP="00602F7F">
      <w:pPr>
        <w:pStyle w:val="ConsPlusNormal"/>
        <w:ind w:firstLine="540"/>
        <w:jc w:val="both"/>
      </w:pPr>
      <w:r>
        <w:t>финансовые, связанные с возникновением бюджетного дефицита и недостаточным вследствие этого уровнем финансирования мероприятий программы. Реализация данных рисков может повлечь срыв программных мероприятий, что существенно сократит создание безопасных, благоприятных условий для организации образовательного процесса;</w:t>
      </w:r>
    </w:p>
    <w:p w:rsidR="00602F7F" w:rsidRDefault="00602F7F" w:rsidP="00602F7F">
      <w:pPr>
        <w:pStyle w:val="ConsPlusNormal"/>
        <w:ind w:firstLine="540"/>
        <w:jc w:val="both"/>
      </w:pPr>
      <w:r>
        <w:t>макроэкономические, связанные с возможным ухудшением положения в экономике, высокой инфляцией, что может вызвать необоснованный рост стоимости товаров и услуг ремонтных работ, снизить их доступность.</w:t>
      </w:r>
    </w:p>
    <w:p w:rsidR="00602F7F" w:rsidRDefault="00602F7F" w:rsidP="00602F7F">
      <w:pPr>
        <w:pStyle w:val="ConsPlusNormal"/>
        <w:ind w:firstLine="540"/>
        <w:jc w:val="both"/>
      </w:pPr>
      <w:r>
        <w:t>Механизм минимизации рисков:</w:t>
      </w:r>
    </w:p>
    <w:p w:rsidR="00602F7F" w:rsidRDefault="00602F7F" w:rsidP="00602F7F">
      <w:pPr>
        <w:pStyle w:val="ConsPlusNormal"/>
        <w:ind w:firstLine="540"/>
        <w:jc w:val="both"/>
      </w:pPr>
      <w:r>
        <w:t>- оперативное реагирование на изменение законодательства, своевременная корректировка распределения средств;</w:t>
      </w:r>
    </w:p>
    <w:p w:rsidR="00602F7F" w:rsidRDefault="00602F7F" w:rsidP="00602F7F">
      <w:pPr>
        <w:pStyle w:val="ConsPlusNormal"/>
        <w:ind w:firstLine="540"/>
        <w:jc w:val="both"/>
      </w:pPr>
      <w:proofErr w:type="gramStart"/>
      <w:r>
        <w:t>- при размещении муниципальных закупок согласно Федеральному закону от 05.04.2013 N 44-ФЗ "О контрактной системе в сфере закупок товаров, работ, услуг для обеспечения государственных и муниципальных нужд" часть муниципальных контрактов может быть не заключена в связи с отсутствием претендентов, а также заключение муниципальных контрактов с организациями, которые окажутся неспособными исполнить обязательства по контрактам.</w:t>
      </w:r>
      <w:proofErr w:type="gramEnd"/>
      <w:r>
        <w:t xml:space="preserve"> </w:t>
      </w:r>
      <w:r>
        <w:lastRenderedPageBreak/>
        <w:t>Проведение повторных процедур приведет к изменению сроков исполнения программных мероприятий;</w:t>
      </w:r>
    </w:p>
    <w:p w:rsidR="00602F7F" w:rsidRDefault="00602F7F" w:rsidP="00602F7F">
      <w:pPr>
        <w:pStyle w:val="ConsPlusNormal"/>
        <w:ind w:firstLine="540"/>
        <w:jc w:val="both"/>
      </w:pPr>
      <w:r>
        <w:t>- своевременное и качественное составление технической документации, своевременное проведение размещения закупок.</w:t>
      </w:r>
    </w:p>
    <w:p w:rsidR="00602F7F" w:rsidRDefault="00602F7F" w:rsidP="00602F7F">
      <w:pPr>
        <w:pStyle w:val="ConsPlusNormal"/>
        <w:ind w:firstLine="540"/>
        <w:jc w:val="both"/>
      </w:pPr>
      <w:r>
        <w:t>Планирование мероприятий программы и объемов финансирования приведет к минимуму финансовых, организационных и иных рисков.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6. МЕХАНИЗМ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Ответственным исполнителем программы является МКУ "Управление образования" города Рубцовска, который обеспечивает:</w:t>
      </w:r>
    </w:p>
    <w:p w:rsidR="00602F7F" w:rsidRDefault="00602F7F" w:rsidP="00602F7F">
      <w:pPr>
        <w:pStyle w:val="ConsPlusNormal"/>
        <w:ind w:firstLine="540"/>
        <w:jc w:val="both"/>
      </w:pPr>
      <w:r>
        <w:t>- координацию действий участников программы;</w:t>
      </w:r>
    </w:p>
    <w:p w:rsidR="00602F7F" w:rsidRDefault="00602F7F" w:rsidP="00602F7F">
      <w:pPr>
        <w:pStyle w:val="ConsPlusNormal"/>
        <w:ind w:firstLine="540"/>
        <w:jc w:val="both"/>
      </w:pPr>
      <w:r>
        <w:t>- достижение утвержденных значений целевых индикаторов;</w:t>
      </w:r>
    </w:p>
    <w:p w:rsidR="00602F7F" w:rsidRDefault="00602F7F" w:rsidP="00602F7F">
      <w:pPr>
        <w:pStyle w:val="ConsPlusNormal"/>
        <w:ind w:firstLine="540"/>
        <w:jc w:val="both"/>
      </w:pPr>
      <w:r>
        <w:t>- внесение изменений в программу в установленном порядке с учетом предложений участников программы;</w:t>
      </w:r>
    </w:p>
    <w:p w:rsidR="00602F7F" w:rsidRDefault="00602F7F" w:rsidP="00602F7F">
      <w:pPr>
        <w:pStyle w:val="ConsPlusNormal"/>
        <w:ind w:firstLine="540"/>
        <w:jc w:val="both"/>
      </w:pPr>
      <w:r>
        <w:t>- обеспечивают целевое использование выделенных бюджетных средств.</w:t>
      </w:r>
    </w:p>
    <w:p w:rsidR="00602F7F" w:rsidRDefault="00602F7F" w:rsidP="00602F7F">
      <w:pPr>
        <w:pStyle w:val="ConsPlusNormal"/>
        <w:ind w:firstLine="540"/>
        <w:jc w:val="both"/>
      </w:pPr>
      <w: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</w:t>
      </w:r>
      <w:r w:rsidR="00EE0722">
        <w:t>а Рубцовска Алтайского края от 21</w:t>
      </w:r>
      <w:r>
        <w:t>.10.20</w:t>
      </w:r>
      <w:r w:rsidR="00EE0722">
        <w:t>20</w:t>
      </w:r>
      <w:r>
        <w:t xml:space="preserve"> N </w:t>
      </w:r>
      <w:r w:rsidR="00EE0722">
        <w:t>2589</w:t>
      </w:r>
      <w:r>
        <w:t xml:space="preserve"> "Об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края".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7. МЕТОДИКА ОЦЕНКИ ЭФФЕКТИВНОСТИ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Оценка эффективности программы осуществляется согласно Приложению 2 к утвержденному Порядку разработки, реализации и оценки эффективности муниципальных программ.</w:t>
      </w:r>
    </w:p>
    <w:p w:rsidR="00602F7F" w:rsidRDefault="00602F7F" w:rsidP="00602F7F">
      <w:pPr>
        <w:pStyle w:val="ConsPlusNormal"/>
        <w:ind w:firstLine="540"/>
        <w:jc w:val="both"/>
      </w:pPr>
      <w:r>
        <w:t>Эффективность и результативность программы учитывает, во-первых, степень достижения целевых индикаторов программы, во-вторых, степень соответствия запланированному уровню затрат и эффективности использования средств бюджета города и, в-третьих, степень реализации мероприятий и достижения ожидаемых непосредственных результатов их реализации.</w:t>
      </w:r>
    </w:p>
    <w:p w:rsidR="00602F7F" w:rsidRDefault="00602F7F" w:rsidP="00602F7F">
      <w:pPr>
        <w:pStyle w:val="ConsPlusNormal"/>
        <w:ind w:firstLine="540"/>
        <w:jc w:val="both"/>
      </w:pPr>
      <w:r>
        <w:t>Оценка эффективности программы осуществляется в соответствии с утвержденной Методикой оценки эффективности муниципальных программ.</w:t>
      </w:r>
    </w:p>
    <w:p w:rsidR="00602F7F" w:rsidRDefault="00602F7F" w:rsidP="00602F7F">
      <w:pPr>
        <w:pStyle w:val="ConsPlusNormal"/>
        <w:ind w:firstLine="540"/>
        <w:jc w:val="both"/>
      </w:pPr>
      <w:r>
        <w:t>1. Доля обучающихся общеобразовательных учреждений в современных и безопасных условиях (</w:t>
      </w:r>
      <w:proofErr w:type="spellStart"/>
      <w:r>
        <w:t>Уоб</w:t>
      </w:r>
      <w:proofErr w:type="spellEnd"/>
      <w:r>
        <w:t>). Единица измерения - проценты. Расчет показателя:</w:t>
      </w:r>
    </w:p>
    <w:p w:rsidR="00602F7F" w:rsidRDefault="00602F7F" w:rsidP="00602F7F">
      <w:pPr>
        <w:pStyle w:val="ConsPlusNormal"/>
        <w:ind w:firstLine="540"/>
        <w:jc w:val="both"/>
      </w:pPr>
      <w:r>
        <w:t>рассчитывается по формуле:</w:t>
      </w:r>
    </w:p>
    <w:p w:rsidR="00602F7F" w:rsidRDefault="00602F7F" w:rsidP="00602F7F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047750" cy="31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7F" w:rsidRDefault="00602F7F" w:rsidP="00602F7F">
      <w:pPr>
        <w:pStyle w:val="ConsPlusNormal"/>
        <w:ind w:firstLine="540"/>
        <w:jc w:val="both"/>
      </w:pPr>
      <w:r>
        <w:t>где:</w:t>
      </w:r>
    </w:p>
    <w:p w:rsidR="00602F7F" w:rsidRDefault="00602F7F" w:rsidP="00602F7F">
      <w:pPr>
        <w:pStyle w:val="ConsPlusNormal"/>
        <w:ind w:firstLine="540"/>
        <w:jc w:val="both"/>
      </w:pPr>
      <w:proofErr w:type="spellStart"/>
      <w:r>
        <w:t>Чсбу</w:t>
      </w:r>
      <w:proofErr w:type="spellEnd"/>
      <w:r>
        <w:t xml:space="preserve"> - численность обучающихся общеобразовательных учреждений, занимающихся в современных и безопасных условиях (мониторинг МКУ "Управление образования" </w:t>
      </w:r>
      <w:proofErr w:type="gramStart"/>
      <w:r>
        <w:t>г</w:t>
      </w:r>
      <w:proofErr w:type="gramEnd"/>
      <w:r>
        <w:t>. Рубцовска);</w:t>
      </w:r>
    </w:p>
    <w:p w:rsidR="00602F7F" w:rsidRDefault="00602F7F" w:rsidP="00602F7F">
      <w:pPr>
        <w:pStyle w:val="ConsPlusNormal"/>
        <w:ind w:firstLine="540"/>
        <w:jc w:val="both"/>
      </w:pPr>
      <w:proofErr w:type="spellStart"/>
      <w:r>
        <w:t>Чв</w:t>
      </w:r>
      <w:proofErr w:type="spellEnd"/>
      <w:r>
        <w:t xml:space="preserve"> - численность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общего, основного общего, среднего общего образования (всего) (форма № ОО-1).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</w:pPr>
      <w:r>
        <w:t>Начальник отдела</w:t>
      </w:r>
    </w:p>
    <w:p w:rsidR="00602F7F" w:rsidRDefault="00602F7F" w:rsidP="00602F7F">
      <w:pPr>
        <w:pStyle w:val="ConsPlusNormal"/>
        <w:jc w:val="right"/>
      </w:pPr>
      <w:r>
        <w:t>по организации управления</w:t>
      </w:r>
    </w:p>
    <w:p w:rsidR="00602F7F" w:rsidRDefault="00602F7F" w:rsidP="00602F7F">
      <w:pPr>
        <w:pStyle w:val="ConsPlusNormal"/>
        <w:jc w:val="right"/>
      </w:pPr>
      <w:r>
        <w:t>и работе с обращениями</w:t>
      </w:r>
    </w:p>
    <w:p w:rsidR="00602F7F" w:rsidRDefault="00602F7F" w:rsidP="00602F7F">
      <w:pPr>
        <w:pStyle w:val="ConsPlusNormal"/>
        <w:jc w:val="right"/>
      </w:pPr>
      <w:r>
        <w:t>Т.Д.ПЛАТОНЦЕВА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  <w:sectPr w:rsidR="00602F7F" w:rsidSect="00383558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602F7F" w:rsidRDefault="00602F7F" w:rsidP="00602F7F">
      <w:pPr>
        <w:pStyle w:val="ConsPlusNormal"/>
        <w:jc w:val="right"/>
        <w:outlineLvl w:val="1"/>
      </w:pPr>
      <w:r>
        <w:lastRenderedPageBreak/>
        <w:t>Таблица N 1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1" w:name="Par174"/>
      <w:bookmarkEnd w:id="1"/>
      <w:r>
        <w:t>СВЕДЕНИЯ</w:t>
      </w:r>
    </w:p>
    <w:p w:rsidR="00602F7F" w:rsidRDefault="00602F7F" w:rsidP="00602F7F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80"/>
        <w:gridCol w:w="850"/>
        <w:gridCol w:w="680"/>
        <w:gridCol w:w="737"/>
        <w:gridCol w:w="737"/>
        <w:gridCol w:w="737"/>
        <w:gridCol w:w="624"/>
        <w:gridCol w:w="737"/>
        <w:gridCol w:w="708"/>
        <w:gridCol w:w="737"/>
        <w:gridCol w:w="737"/>
      </w:tblGrid>
      <w:tr w:rsidR="00602F7F" w:rsidTr="00602F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Базовый индикатор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602F7F" w:rsidTr="002C30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602F7F" w:rsidTr="002C30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2025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12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</w:pPr>
          </w:p>
        </w:tc>
        <w:tc>
          <w:tcPr>
            <w:tcW w:w="10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"Капитальный </w:t>
            </w:r>
            <w:r w:rsidR="009151B0">
              <w:t xml:space="preserve">и текущий </w:t>
            </w:r>
            <w:r>
              <w:t>ремонт общеобразовательных учреждений города Рубцовска" края на 2017 - 2025 годы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Доля обучающихся общеобразовательных учреждений в современных и безопасных условиях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9B2F59">
            <w:pPr>
              <w:pStyle w:val="ConsPlusNormal"/>
              <w:jc w:val="center"/>
            </w:pPr>
            <w:r>
              <w:t>8</w:t>
            </w:r>
            <w:r w:rsidR="009B2F59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9B2F59">
            <w:pPr>
              <w:pStyle w:val="ConsPlusNormal"/>
              <w:jc w:val="center"/>
            </w:pPr>
            <w:r>
              <w:t>8</w:t>
            </w:r>
            <w:r w:rsidR="009B2F59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9B2F59">
            <w:pPr>
              <w:pStyle w:val="ConsPlusNormal"/>
              <w:jc w:val="center"/>
            </w:pPr>
            <w:r>
              <w:t>8</w:t>
            </w:r>
            <w:r w:rsidR="009B2F59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9B2F59">
            <w:pPr>
              <w:pStyle w:val="ConsPlusNormal"/>
              <w:jc w:val="center"/>
            </w:pPr>
            <w:r>
              <w:t>8</w:t>
            </w:r>
            <w:r w:rsidR="009B2F59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85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Количество учреждений, в которых проведены ремонтные работы с начала реализации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9B2F59" w:rsidP="002C3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9B2F59" w:rsidP="009B2F5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9B2F59" w:rsidP="009B2F5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9B2F59" w:rsidP="009B2F5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9B2F59" w:rsidP="009B2F59">
            <w:pPr>
              <w:pStyle w:val="ConsPlusNormal"/>
              <w:jc w:val="center"/>
            </w:pPr>
            <w:r>
              <w:t>0</w:t>
            </w:r>
          </w:p>
        </w:tc>
      </w:tr>
    </w:tbl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9127D6" w:rsidRDefault="009127D6" w:rsidP="00602F7F">
      <w:pPr>
        <w:pStyle w:val="ConsPlusNormal"/>
        <w:jc w:val="both"/>
      </w:pPr>
    </w:p>
    <w:p w:rsidR="009127D6" w:rsidRDefault="009127D6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  <w:outlineLvl w:val="1"/>
      </w:pPr>
      <w:r>
        <w:t>Таблица 2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2" w:name="Par241"/>
      <w:bookmarkEnd w:id="2"/>
      <w:r>
        <w:t>ПЕРЕЧЕНЬ</w:t>
      </w:r>
    </w:p>
    <w:p w:rsidR="00602F7F" w:rsidRDefault="00602F7F" w:rsidP="00602F7F">
      <w:pPr>
        <w:pStyle w:val="ConsPlusNormal"/>
        <w:jc w:val="center"/>
      </w:pPr>
      <w:r>
        <w:t>МЕРОПРИЯТИЙ ПРОГРАММЫ</w:t>
      </w: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center"/>
      </w:pPr>
    </w:p>
    <w:tbl>
      <w:tblPr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1276"/>
        <w:gridCol w:w="851"/>
        <w:gridCol w:w="850"/>
        <w:gridCol w:w="851"/>
        <w:gridCol w:w="850"/>
        <w:gridCol w:w="992"/>
        <w:gridCol w:w="851"/>
        <w:gridCol w:w="850"/>
        <w:gridCol w:w="851"/>
        <w:gridCol w:w="925"/>
        <w:gridCol w:w="918"/>
        <w:gridCol w:w="1293"/>
      </w:tblGrid>
      <w:tr w:rsidR="00602F7F" w:rsidRPr="008573CC" w:rsidTr="00917E79">
        <w:tc>
          <w:tcPr>
            <w:tcW w:w="2660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Ожидаемый</w:t>
            </w:r>
          </w:p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результат</w:t>
            </w:r>
          </w:p>
        </w:tc>
        <w:tc>
          <w:tcPr>
            <w:tcW w:w="1276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Исполнители программы</w:t>
            </w:r>
          </w:p>
        </w:tc>
        <w:tc>
          <w:tcPr>
            <w:tcW w:w="8789" w:type="dxa"/>
            <w:gridSpan w:val="10"/>
          </w:tcPr>
          <w:p w:rsidR="00602F7F" w:rsidRPr="00230C4F" w:rsidRDefault="00602F7F" w:rsidP="009279D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Сумма расходов, тыс. рублей</w:t>
            </w:r>
          </w:p>
        </w:tc>
        <w:tc>
          <w:tcPr>
            <w:tcW w:w="1293" w:type="dxa"/>
            <w:vMerge w:val="restart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Источники финан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сирования</w:t>
            </w:r>
          </w:p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02F7F" w:rsidRPr="008573CC" w:rsidTr="00917E79">
        <w:trPr>
          <w:trHeight w:val="597"/>
        </w:trPr>
        <w:tc>
          <w:tcPr>
            <w:tcW w:w="2660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992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2022 г.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925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918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293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02F7F" w:rsidRPr="008573CC" w:rsidTr="00917E79">
        <w:trPr>
          <w:trHeight w:val="280"/>
        </w:trPr>
        <w:tc>
          <w:tcPr>
            <w:tcW w:w="266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25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8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93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</w:tr>
      <w:tr w:rsidR="00602F7F" w:rsidRPr="008573CC" w:rsidTr="002C30DD">
        <w:tc>
          <w:tcPr>
            <w:tcW w:w="15435" w:type="dxa"/>
            <w:gridSpan w:val="14"/>
            <w:vAlign w:val="bottom"/>
          </w:tcPr>
          <w:p w:rsidR="00602F7F" w:rsidRPr="00230C4F" w:rsidRDefault="00602F7F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Муниципальная программа «Капитальный </w:t>
            </w:r>
            <w:r w:rsidR="00186AD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ремонт общеобразовательных учреждений города Рубцовска» на 2017-2025 годы</w:t>
            </w:r>
          </w:p>
        </w:tc>
      </w:tr>
      <w:tr w:rsidR="009127D6" w:rsidRPr="008573CC" w:rsidTr="009B2F59">
        <w:tc>
          <w:tcPr>
            <w:tcW w:w="2660" w:type="dxa"/>
            <w:vMerge w:val="restart"/>
            <w:vAlign w:val="bottom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Цель.</w:t>
            </w:r>
            <w:r w:rsidRPr="00230C4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30C4F">
              <w:rPr>
                <w:rFonts w:ascii="Arial" w:hAnsi="Arial" w:cs="Arial"/>
                <w:color w:val="000000"/>
                <w:sz w:val="16"/>
                <w:szCs w:val="16"/>
              </w:rPr>
              <w:t>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      </w:r>
          </w:p>
        </w:tc>
        <w:tc>
          <w:tcPr>
            <w:tcW w:w="1417" w:type="dxa"/>
            <w:vMerge w:val="restart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127D6" w:rsidRPr="00917E79" w:rsidRDefault="009127D6" w:rsidP="009B2F5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50" w:type="dxa"/>
          </w:tcPr>
          <w:p w:rsidR="009127D6" w:rsidRPr="00917E79" w:rsidRDefault="009127D6" w:rsidP="009B2F5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15645,2</w:t>
            </w:r>
          </w:p>
        </w:tc>
        <w:tc>
          <w:tcPr>
            <w:tcW w:w="851" w:type="dxa"/>
          </w:tcPr>
          <w:p w:rsidR="009127D6" w:rsidRPr="00917E79" w:rsidRDefault="009127D6" w:rsidP="009B2F5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4822,4</w:t>
            </w:r>
          </w:p>
        </w:tc>
        <w:tc>
          <w:tcPr>
            <w:tcW w:w="850" w:type="dxa"/>
          </w:tcPr>
          <w:p w:rsidR="009127D6" w:rsidRPr="00917E79" w:rsidRDefault="009127D6" w:rsidP="009B2F5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383558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00</w:t>
            </w:r>
            <w:r w:rsidR="00917E79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</w:tcPr>
          <w:p w:rsidR="009127D6" w:rsidRPr="00917E79" w:rsidRDefault="00917E79" w:rsidP="009B2F5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9B2F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490,1</w:t>
            </w:r>
          </w:p>
        </w:tc>
        <w:tc>
          <w:tcPr>
            <w:tcW w:w="851" w:type="dxa"/>
          </w:tcPr>
          <w:p w:rsidR="009127D6" w:rsidRPr="00917E79" w:rsidRDefault="00917E79" w:rsidP="009B2F5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127D6" w:rsidRPr="00917E79" w:rsidRDefault="00917E79" w:rsidP="009B2F5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127D6" w:rsidRPr="00917E79" w:rsidRDefault="00917E79" w:rsidP="009B2F5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127D6" w:rsidRPr="00917E79" w:rsidRDefault="00917E79" w:rsidP="009B2F5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127D6" w:rsidRPr="00917E79" w:rsidRDefault="009B2F59" w:rsidP="009B2F5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33957,7</w:t>
            </w:r>
          </w:p>
        </w:tc>
        <w:tc>
          <w:tcPr>
            <w:tcW w:w="1293" w:type="dxa"/>
          </w:tcPr>
          <w:p w:rsidR="009127D6" w:rsidRPr="009127D6" w:rsidRDefault="009127D6" w:rsidP="002C30DD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B2F59" w:rsidRPr="008573CC" w:rsidTr="009B2F59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3632,4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4822,4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5000,0</w:t>
            </w:r>
          </w:p>
        </w:tc>
        <w:tc>
          <w:tcPr>
            <w:tcW w:w="992" w:type="dxa"/>
          </w:tcPr>
          <w:p w:rsidR="009B2F59" w:rsidRPr="00917E79" w:rsidRDefault="009B2F59" w:rsidP="009B2F59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490,1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917E79" w:rsidRDefault="009B2F59" w:rsidP="009B2F59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21944,9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9B2F59">
        <w:trPr>
          <w:trHeight w:val="1337"/>
        </w:trPr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B2F59" w:rsidRPr="008573CC" w:rsidTr="009B2F59">
        <w:tc>
          <w:tcPr>
            <w:tcW w:w="2660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Задача 1.  </w:t>
            </w:r>
            <w:r w:rsidRPr="00230C4F">
              <w:rPr>
                <w:rFonts w:ascii="Arial" w:hAnsi="Arial" w:cs="Arial"/>
                <w:sz w:val="16"/>
                <w:szCs w:val="16"/>
              </w:rPr>
              <w:t>Проведение капитального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и текущего</w:t>
            </w:r>
            <w:r w:rsidRPr="00230C4F">
              <w:rPr>
                <w:rFonts w:ascii="Arial" w:hAnsi="Arial" w:cs="Arial"/>
                <w:sz w:val="16"/>
                <w:szCs w:val="16"/>
              </w:rPr>
              <w:t xml:space="preserve"> 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</w:t>
            </w:r>
          </w:p>
        </w:tc>
        <w:tc>
          <w:tcPr>
            <w:tcW w:w="1417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Создание условий для образовательного процесса, </w:t>
            </w:r>
            <w:proofErr w:type="gramStart"/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соответствующие</w:t>
            </w:r>
            <w:proofErr w:type="gramEnd"/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современным требованиям</w:t>
            </w:r>
          </w:p>
        </w:tc>
        <w:tc>
          <w:tcPr>
            <w:tcW w:w="1276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465,6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2446,2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407,0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123,8</w:t>
            </w:r>
          </w:p>
        </w:tc>
        <w:tc>
          <w:tcPr>
            <w:tcW w:w="992" w:type="dxa"/>
          </w:tcPr>
          <w:p w:rsidR="009B2F59" w:rsidRPr="00230C4F" w:rsidRDefault="009B2F59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2619,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606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B2F59" w:rsidRPr="008573CC" w:rsidTr="009B2F59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465,6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2446,2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407,0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123,8</w:t>
            </w:r>
          </w:p>
        </w:tc>
        <w:tc>
          <w:tcPr>
            <w:tcW w:w="992" w:type="dxa"/>
          </w:tcPr>
          <w:p w:rsidR="009B2F59" w:rsidRPr="00230C4F" w:rsidRDefault="009B2F59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2619,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606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9B2F59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B2F59" w:rsidRPr="008573CC" w:rsidTr="009B2F59">
        <w:tc>
          <w:tcPr>
            <w:tcW w:w="2660" w:type="dxa"/>
          </w:tcPr>
          <w:p w:rsidR="009B2F59" w:rsidRPr="00230C4F" w:rsidRDefault="009B2F59" w:rsidP="00186AD8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1.1.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Капитальный и текущий р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емонт систем отопления и водоснабжения в зданиях 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соответствии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282,9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259,2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407,0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230C4F" w:rsidRDefault="009B2F59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410,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1359,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9B2F59">
        <w:tc>
          <w:tcPr>
            <w:tcW w:w="2660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1.2.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санузлов 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ыми нормами</w:t>
            </w:r>
          </w:p>
        </w:tc>
        <w:tc>
          <w:tcPr>
            <w:tcW w:w="1276" w:type="dxa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lastRenderedPageBreak/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182,7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1322,5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81,0</w:t>
            </w:r>
          </w:p>
        </w:tc>
        <w:tc>
          <w:tcPr>
            <w:tcW w:w="992" w:type="dxa"/>
          </w:tcPr>
          <w:p w:rsidR="009B2F59" w:rsidRPr="00230C4F" w:rsidRDefault="00CB334B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1802,5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9B2F5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CB334B">
              <w:rPr>
                <w:rFonts w:ascii="Arial" w:hAnsi="Arial" w:cs="Arial"/>
                <w:sz w:val="16"/>
                <w:szCs w:val="16"/>
                <w:lang w:eastAsia="en-US"/>
              </w:rPr>
              <w:t>388,7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CB334B">
        <w:tc>
          <w:tcPr>
            <w:tcW w:w="2660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Мероприятие 1.3.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пищеблока 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992" w:type="dxa"/>
          </w:tcPr>
          <w:p w:rsidR="009B2F59" w:rsidRPr="00230C4F" w:rsidRDefault="00CB334B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406,5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CB334B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449,3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B2F59" w:rsidRPr="008573CC" w:rsidTr="00CB334B">
        <w:tc>
          <w:tcPr>
            <w:tcW w:w="2660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1.4.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спортзала 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864,5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864,5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CB334B">
        <w:tc>
          <w:tcPr>
            <w:tcW w:w="2660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Задача 2.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 </w:t>
            </w:r>
          </w:p>
        </w:tc>
        <w:tc>
          <w:tcPr>
            <w:tcW w:w="1417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1276" w:type="dxa"/>
            <w:vMerge w:val="restart"/>
            <w:vAlign w:val="bottom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2534,4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13199,0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4415,4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4876,2</w:t>
            </w:r>
          </w:p>
        </w:tc>
        <w:tc>
          <w:tcPr>
            <w:tcW w:w="992" w:type="dxa"/>
          </w:tcPr>
          <w:p w:rsidR="009B2F59" w:rsidRDefault="00CB334B" w:rsidP="00643CF2">
            <w:r>
              <w:rPr>
                <w:rFonts w:ascii="Arial" w:hAnsi="Arial" w:cs="Arial"/>
                <w:sz w:val="16"/>
                <w:szCs w:val="16"/>
                <w:lang w:eastAsia="en-US"/>
              </w:rPr>
              <w:t>2870,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</w:tcPr>
          <w:p w:rsidR="009B2F59" w:rsidRDefault="009B2F59" w:rsidP="00CB334B"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Default="009B2F59" w:rsidP="00CB334B"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Default="009B2F59" w:rsidP="00CB334B"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Default="009B2F59" w:rsidP="00CB334B"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CB334B">
              <w:rPr>
                <w:rFonts w:ascii="Arial" w:hAnsi="Arial" w:cs="Arial"/>
                <w:sz w:val="16"/>
                <w:szCs w:val="16"/>
                <w:lang w:eastAsia="en-US"/>
              </w:rPr>
              <w:t>7895,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93" w:type="dxa"/>
          </w:tcPr>
          <w:p w:rsidR="009B2F59" w:rsidRPr="00DD3324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3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B2F59" w:rsidRPr="008573CC" w:rsidTr="00CB334B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vAlign w:val="bottom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2534,4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1186,2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4415,4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4876,2</w:t>
            </w:r>
          </w:p>
        </w:tc>
        <w:tc>
          <w:tcPr>
            <w:tcW w:w="992" w:type="dxa"/>
          </w:tcPr>
          <w:p w:rsidR="009B2F59" w:rsidRDefault="00CB334B" w:rsidP="00643CF2">
            <w:r>
              <w:rPr>
                <w:rFonts w:ascii="Arial" w:hAnsi="Arial" w:cs="Arial"/>
                <w:sz w:val="16"/>
                <w:szCs w:val="16"/>
                <w:lang w:eastAsia="en-US"/>
              </w:rPr>
              <w:t>2870,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</w:tcPr>
          <w:p w:rsidR="009B2F59" w:rsidRDefault="009B2F59" w:rsidP="00CB334B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Default="009B2F59" w:rsidP="00CB334B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Default="009B2F59" w:rsidP="00CB334B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Default="009B2F59" w:rsidP="00CB334B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Default="009B2F59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CB334B">
              <w:rPr>
                <w:rFonts w:ascii="Arial" w:hAnsi="Arial" w:cs="Arial"/>
                <w:sz w:val="16"/>
                <w:szCs w:val="16"/>
                <w:lang w:eastAsia="en-US"/>
              </w:rPr>
              <w:t>588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293" w:type="dxa"/>
          </w:tcPr>
          <w:p w:rsidR="009B2F59" w:rsidRPr="00230C4F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CB334B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vAlign w:val="bottom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Default="009B2F59" w:rsidP="00CB334B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Default="009B2F59" w:rsidP="00CB334B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Default="009B2F59" w:rsidP="00CB334B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Default="009B2F59" w:rsidP="00CB334B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Default="009B2F59" w:rsidP="00CB334B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B2F59" w:rsidRPr="00230C4F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B2F59" w:rsidRPr="008573CC" w:rsidTr="00CB334B">
        <w:tc>
          <w:tcPr>
            <w:tcW w:w="2660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2.1.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кровли 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1276" w:type="dxa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2289,2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1100,7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1843,4</w:t>
            </w:r>
          </w:p>
        </w:tc>
        <w:tc>
          <w:tcPr>
            <w:tcW w:w="992" w:type="dxa"/>
          </w:tcPr>
          <w:p w:rsidR="009B2F59" w:rsidRPr="00230C4F" w:rsidRDefault="00CB334B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474,5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CB334B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07,8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B2F59" w:rsidRPr="008573CC" w:rsidTr="00CB334B">
        <w:tc>
          <w:tcPr>
            <w:tcW w:w="2660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2.2. Замена деревянных  оконных блоков на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блоки из ПВХ профиля</w:t>
            </w:r>
          </w:p>
        </w:tc>
        <w:tc>
          <w:tcPr>
            <w:tcW w:w="1417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Приведение зданий общеобразоват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1276" w:type="dxa"/>
            <w:vMerge w:val="restart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lastRenderedPageBreak/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195,4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13126,6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13343,8</w:t>
            </w:r>
          </w:p>
        </w:tc>
        <w:tc>
          <w:tcPr>
            <w:tcW w:w="1293" w:type="dxa"/>
          </w:tcPr>
          <w:p w:rsidR="009B2F59" w:rsidRPr="00DD3324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3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B2F59" w:rsidRPr="008573CC" w:rsidTr="00CB334B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9151B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195,4</w:t>
            </w:r>
          </w:p>
        </w:tc>
        <w:tc>
          <w:tcPr>
            <w:tcW w:w="850" w:type="dxa"/>
          </w:tcPr>
          <w:p w:rsidR="009B2F59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1113,8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1331,0</w:t>
            </w:r>
          </w:p>
        </w:tc>
        <w:tc>
          <w:tcPr>
            <w:tcW w:w="1293" w:type="dxa"/>
          </w:tcPr>
          <w:p w:rsidR="009B2F59" w:rsidRPr="00230C4F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Бюджет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города</w:t>
            </w:r>
          </w:p>
        </w:tc>
      </w:tr>
      <w:tr w:rsidR="009B2F59" w:rsidRPr="008573CC" w:rsidTr="00CB334B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9151B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B2F59" w:rsidRPr="00230C4F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B2F59" w:rsidRPr="008573CC" w:rsidTr="00CB334B">
        <w:tc>
          <w:tcPr>
            <w:tcW w:w="2660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Мероприятие 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Выполнение предписаний надзорных органов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1276" w:type="dxa"/>
          </w:tcPr>
          <w:p w:rsidR="009B2F59" w:rsidRPr="00230C4F" w:rsidRDefault="009B2F59" w:rsidP="0094044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49,8</w:t>
            </w:r>
          </w:p>
        </w:tc>
        <w:tc>
          <w:tcPr>
            <w:tcW w:w="850" w:type="dxa"/>
          </w:tcPr>
          <w:p w:rsidR="009B2F59" w:rsidRDefault="009B2F59" w:rsidP="00CB334B">
            <w:r>
              <w:rPr>
                <w:rFonts w:ascii="Arial" w:hAnsi="Arial" w:cs="Arial"/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851" w:type="dxa"/>
          </w:tcPr>
          <w:p w:rsidR="009B2F59" w:rsidRPr="002A0F38" w:rsidRDefault="009B2F59" w:rsidP="00CB33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3292,9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3032,8</w:t>
            </w:r>
          </w:p>
        </w:tc>
        <w:tc>
          <w:tcPr>
            <w:tcW w:w="992" w:type="dxa"/>
          </w:tcPr>
          <w:p w:rsidR="009B2F59" w:rsidRPr="00230C4F" w:rsidRDefault="00CB334B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96,3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643CF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="00643CF2">
              <w:rPr>
                <w:rFonts w:ascii="Arial" w:hAnsi="Arial" w:cs="Arial"/>
                <w:sz w:val="16"/>
                <w:szCs w:val="16"/>
                <w:lang w:eastAsia="en-US"/>
              </w:rPr>
              <w:t>844,2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</w:tbl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  <w:outlineLvl w:val="1"/>
      </w:pPr>
      <w:r>
        <w:t>Таблица 3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3" w:name="Par407"/>
      <w:bookmarkEnd w:id="3"/>
      <w:r>
        <w:t>ОБЪЕМ</w:t>
      </w:r>
    </w:p>
    <w:p w:rsidR="00602F7F" w:rsidRDefault="00602F7F" w:rsidP="00602F7F">
      <w:pPr>
        <w:pStyle w:val="ConsPlusNormal"/>
        <w:jc w:val="center"/>
      </w:pPr>
      <w:r>
        <w:t>ФИНАНСОВЫХ РЕСУРСОВ, НЕОБХОДИМЫХ ДЛЯ РЕАЛИЗАЦИИ ПРОГРАММЫ</w:t>
      </w: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02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02F7F" w:rsidTr="002C30D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Источники и направления расходов</w:t>
            </w:r>
          </w:p>
        </w:tc>
        <w:tc>
          <w:tcPr>
            <w:tcW w:w="11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Сумма расходов, тыс. рублей</w:t>
            </w:r>
          </w:p>
        </w:tc>
      </w:tr>
      <w:tr w:rsidR="00602F7F" w:rsidTr="002C30D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всего</w:t>
            </w:r>
          </w:p>
        </w:tc>
      </w:tr>
      <w:tr w:rsidR="00602F7F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11</w:t>
            </w:r>
          </w:p>
        </w:tc>
      </w:tr>
      <w:tr w:rsidR="00CB334B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Default="00CB334B" w:rsidP="002C30DD">
            <w:pPr>
              <w:pStyle w:val="ConsPlusNormal"/>
              <w:jc w:val="both"/>
            </w:pPr>
            <w:r>
              <w:t>Всего финансовых затрат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CB334B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33957,7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B334B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Default="00CB334B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21944,9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 xml:space="preserve">из краевого бюджета (на </w:t>
            </w:r>
            <w:r>
              <w:lastRenderedPageBreak/>
              <w:t xml:space="preserve">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lastRenderedPageBreak/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</w:tr>
      <w:tr w:rsidR="00CB334B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Default="00CB334B" w:rsidP="002C30DD">
            <w:pPr>
              <w:pStyle w:val="ConsPlusNormal"/>
              <w:jc w:val="both"/>
            </w:pPr>
            <w:r>
              <w:t>Капитальные вложения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CB334B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33957,7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B334B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Default="00CB334B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21944,9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краевого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краевого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</w:tbl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CE24BD" w:rsidRDefault="00CE24BD"/>
    <w:sectPr w:rsidR="00CE24BD" w:rsidSect="002C30DD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2F7F"/>
    <w:rsid w:val="000D2103"/>
    <w:rsid w:val="001051E4"/>
    <w:rsid w:val="00186AD8"/>
    <w:rsid w:val="00247D92"/>
    <w:rsid w:val="002A0F38"/>
    <w:rsid w:val="002B7716"/>
    <w:rsid w:val="002C30DD"/>
    <w:rsid w:val="00383558"/>
    <w:rsid w:val="00393546"/>
    <w:rsid w:val="00495F1F"/>
    <w:rsid w:val="00602F7F"/>
    <w:rsid w:val="00643CF2"/>
    <w:rsid w:val="006671B8"/>
    <w:rsid w:val="007B40B8"/>
    <w:rsid w:val="00883C8A"/>
    <w:rsid w:val="008D33DF"/>
    <w:rsid w:val="009127D6"/>
    <w:rsid w:val="009151B0"/>
    <w:rsid w:val="00917E79"/>
    <w:rsid w:val="009279D7"/>
    <w:rsid w:val="0094044A"/>
    <w:rsid w:val="009A14FC"/>
    <w:rsid w:val="009B2F59"/>
    <w:rsid w:val="00A00F29"/>
    <w:rsid w:val="00A02157"/>
    <w:rsid w:val="00A27657"/>
    <w:rsid w:val="00A33E3F"/>
    <w:rsid w:val="00AD7CCC"/>
    <w:rsid w:val="00C35F1C"/>
    <w:rsid w:val="00CA0EB5"/>
    <w:rsid w:val="00CB334B"/>
    <w:rsid w:val="00CE24BD"/>
    <w:rsid w:val="00D22027"/>
    <w:rsid w:val="00D4296D"/>
    <w:rsid w:val="00DD3324"/>
    <w:rsid w:val="00E20688"/>
    <w:rsid w:val="00E62A56"/>
    <w:rsid w:val="00ED3C26"/>
    <w:rsid w:val="00EE0722"/>
    <w:rsid w:val="00F24BF5"/>
    <w:rsid w:val="00F818A2"/>
    <w:rsid w:val="00F82781"/>
    <w:rsid w:val="00F91BAD"/>
    <w:rsid w:val="00FB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6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602F7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2A0F3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D4296D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29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92CF-99E3-499E-8EE1-50680725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9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2018-11-15T06:38:00Z</cp:lastPrinted>
  <dcterms:created xsi:type="dcterms:W3CDTF">2018-03-16T01:33:00Z</dcterms:created>
  <dcterms:modified xsi:type="dcterms:W3CDTF">2021-12-29T06:30:00Z</dcterms:modified>
</cp:coreProperties>
</file>